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B5825" w14:textId="01F846C5" w:rsidR="00F06A83" w:rsidRPr="00E026BD" w:rsidRDefault="00E20569" w:rsidP="00E026BD">
      <w:pPr>
        <w:tabs>
          <w:tab w:val="left" w:pos="1701"/>
        </w:tabs>
        <w:rPr>
          <w:rFonts w:ascii="Helvetica Neue" w:hAnsi="Helvetica Neue"/>
          <w:sz w:val="20"/>
          <w:szCs w:val="14"/>
          <w:lang w:val="fr-CA"/>
        </w:rPr>
      </w:pPr>
      <w:r>
        <w:rPr>
          <w:rFonts w:ascii="Helvetica" w:hAnsi="Helvetica"/>
          <w:sz w:val="32"/>
          <w:szCs w:val="32"/>
          <w:lang w:val="fr-CA"/>
        </w:rPr>
        <w:t xml:space="preserve">                                                        </w:t>
      </w:r>
    </w:p>
    <w:p w14:paraId="59714FF1" w14:textId="6FDDFF7D" w:rsidR="00F06A83" w:rsidRPr="008D7653" w:rsidRDefault="00F06A83">
      <w:pPr>
        <w:rPr>
          <w:rFonts w:ascii="Helvetica Neue" w:hAnsi="Helvetica Neue"/>
          <w:sz w:val="14"/>
          <w:szCs w:val="14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  <w:gridCol w:w="7197"/>
        <w:gridCol w:w="7206"/>
        <w:gridCol w:w="7198"/>
      </w:tblGrid>
      <w:tr w:rsidR="008D79D3" w:rsidRPr="00F7487A" w14:paraId="624D4755" w14:textId="77777777" w:rsidTr="00F7487A">
        <w:trPr>
          <w:trHeight w:val="8579"/>
        </w:trPr>
        <w:tc>
          <w:tcPr>
            <w:tcW w:w="7197" w:type="dxa"/>
          </w:tcPr>
          <w:p w14:paraId="6B14BBD9" w14:textId="77777777" w:rsidR="00DB63D1" w:rsidRPr="00F7487A" w:rsidRDefault="00DB63D1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157751DF" w14:textId="77777777" w:rsidR="00275961" w:rsidRPr="00F7487A" w:rsidRDefault="00DB63D1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1) </w:t>
            </w:r>
          </w:p>
          <w:p w14:paraId="1D8C89FE" w14:textId="77777777" w:rsidR="00275961" w:rsidRPr="00F7487A" w:rsidRDefault="00275961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33968EAB" w14:textId="77777777" w:rsidR="00DB63D1" w:rsidRPr="00F7487A" w:rsidRDefault="00DB63D1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Les principales recommandations du rapport Durham</w:t>
            </w:r>
          </w:p>
          <w:p w14:paraId="31EC1535" w14:textId="77777777" w:rsidR="00275961" w:rsidRPr="00F7487A" w:rsidRDefault="00275961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48F658FC" w14:textId="77777777" w:rsidR="00275961" w:rsidRPr="00F7487A" w:rsidRDefault="00275961" w:rsidP="00A50D0F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Unir les deux Canada</w:t>
            </w:r>
          </w:p>
          <w:p w14:paraId="2DC0A75F" w14:textId="77777777" w:rsidR="00275961" w:rsidRPr="00F7487A" w:rsidRDefault="00275961" w:rsidP="00A50D0F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Créer une seule chambre d’assemblée</w:t>
            </w:r>
          </w:p>
          <w:p w14:paraId="52E1A999" w14:textId="77777777" w:rsidR="00275961" w:rsidRPr="00F7487A" w:rsidRDefault="00275961" w:rsidP="00A50D0F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Anglais = Seule langue officielle</w:t>
            </w:r>
          </w:p>
          <w:p w14:paraId="3634345D" w14:textId="77777777" w:rsidR="00275961" w:rsidRPr="00F7487A" w:rsidRDefault="00275961" w:rsidP="00A50D0F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Assurer une immigration britannique massive</w:t>
            </w:r>
          </w:p>
          <w:p w14:paraId="0BC9AF34" w14:textId="2AB15386" w:rsidR="00275961" w:rsidRPr="00F7487A" w:rsidRDefault="00275961" w:rsidP="00A50D0F">
            <w:pPr>
              <w:pStyle w:val="ListParagraph"/>
              <w:numPr>
                <w:ilvl w:val="0"/>
                <w:numId w:val="19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Introduire un gouvernement responsable</w:t>
            </w:r>
          </w:p>
        </w:tc>
        <w:tc>
          <w:tcPr>
            <w:tcW w:w="7197" w:type="dxa"/>
          </w:tcPr>
          <w:p w14:paraId="53530215" w14:textId="77777777" w:rsidR="003932FE" w:rsidRPr="00F7487A" w:rsidRDefault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3283AF34" w14:textId="77777777" w:rsidR="00551275" w:rsidRPr="00F7487A" w:rsidRDefault="00551275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>2)</w:t>
            </w:r>
          </w:p>
          <w:p w14:paraId="00E533FD" w14:textId="77777777" w:rsidR="00275961" w:rsidRPr="00F7487A" w:rsidRDefault="00275961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74081912" w14:textId="77777777" w:rsidR="00551275" w:rsidRPr="00F7487A" w:rsidRDefault="00551275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L’Acte d’Union</w:t>
            </w:r>
          </w:p>
          <w:p w14:paraId="75B6AF2A" w14:textId="77777777" w:rsidR="00551275" w:rsidRPr="00F7487A" w:rsidRDefault="00551275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7C6ACBBA" w14:textId="77777777" w:rsidR="00275961" w:rsidRPr="00F7487A" w:rsidRDefault="006A7AF9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noProof/>
                <w:sz w:val="42"/>
                <w:szCs w:val="22"/>
                <w:lang w:val="fr-CA" w:eastAsia="fr-CA"/>
              </w:rPr>
              <w:drawing>
                <wp:anchor distT="0" distB="0" distL="114300" distR="114300" simplePos="0" relativeHeight="251691008" behindDoc="0" locked="0" layoutInCell="1" allowOverlap="1" wp14:anchorId="3E021283" wp14:editId="459F74AB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347345</wp:posOffset>
                  </wp:positionV>
                  <wp:extent cx="4386580" cy="3003550"/>
                  <wp:effectExtent l="0" t="0" r="0" b="6350"/>
                  <wp:wrapSquare wrapText="bothSides"/>
                  <wp:docPr id="2" name="Image 2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580" cy="3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275"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 xml:space="preserve">But </w:t>
            </w:r>
            <w:r w:rsidR="00275961"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: Assimiler les Canadiens français</w:t>
            </w:r>
          </w:p>
          <w:p w14:paraId="281686F2" w14:textId="77777777" w:rsidR="00275961" w:rsidRPr="00F7487A" w:rsidRDefault="00275961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0343CCCE" w14:textId="3BF46AC8" w:rsidR="00551275" w:rsidRPr="00F7487A" w:rsidRDefault="00551275" w:rsidP="00324E09">
            <w:pPr>
              <w:tabs>
                <w:tab w:val="left" w:pos="951"/>
              </w:tabs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</w:tc>
        <w:tc>
          <w:tcPr>
            <w:tcW w:w="7198" w:type="dxa"/>
          </w:tcPr>
          <w:p w14:paraId="5B14BAF9" w14:textId="77777777" w:rsidR="003932FE" w:rsidRPr="00F7487A" w:rsidRDefault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4555CEE1" w14:textId="77777777" w:rsidR="00DB63D1" w:rsidRPr="00F7487A" w:rsidRDefault="001A13BF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3) </w:t>
            </w:r>
          </w:p>
          <w:p w14:paraId="07EE7837" w14:textId="77777777" w:rsidR="001A13BF" w:rsidRPr="00F7487A" w:rsidRDefault="001A13BF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62868DBA" w14:textId="7C682D1F" w:rsidR="001A13BF" w:rsidRPr="00F7487A" w:rsidRDefault="00F7487A" w:rsidP="008D79D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noProof/>
                <w:sz w:val="42"/>
                <w:szCs w:val="22"/>
                <w:lang w:val="fr-CA" w:eastAsia="fr-CA"/>
              </w:rPr>
              <w:drawing>
                <wp:anchor distT="0" distB="0" distL="114300" distR="114300" simplePos="0" relativeHeight="251689984" behindDoc="1" locked="0" layoutInCell="1" allowOverlap="1" wp14:anchorId="50182D7F" wp14:editId="3AE628A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454025</wp:posOffset>
                  </wp:positionV>
                  <wp:extent cx="4430395" cy="3548380"/>
                  <wp:effectExtent l="0" t="0" r="8255" b="0"/>
                  <wp:wrapSquare wrapText="bothSides"/>
                  <wp:docPr id="285" name="Imag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395" cy="354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13BF"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Structure politique de l’Acte d’Union</w:t>
            </w:r>
          </w:p>
          <w:p w14:paraId="5EF7F7CD" w14:textId="3A3ACA1A" w:rsidR="001A13BF" w:rsidRPr="00F7487A" w:rsidRDefault="001A13BF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69EA6E81" w14:textId="1C491D44" w:rsidR="001A13BF" w:rsidRPr="00F7487A" w:rsidRDefault="001A13BF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</w:tc>
        <w:tc>
          <w:tcPr>
            <w:tcW w:w="7198" w:type="dxa"/>
          </w:tcPr>
          <w:p w14:paraId="619E2E71" w14:textId="77777777" w:rsidR="003932FE" w:rsidRPr="00F7487A" w:rsidRDefault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0C688E41" w14:textId="77777777" w:rsidR="00DB63D1" w:rsidRPr="00F7487A" w:rsidRDefault="001A13BF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>4)</w:t>
            </w:r>
          </w:p>
          <w:p w14:paraId="222607FE" w14:textId="77777777" w:rsidR="001A13BF" w:rsidRPr="00F7487A" w:rsidRDefault="001A13BF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280D4D7A" w14:textId="77777777" w:rsidR="001A13BF" w:rsidRPr="00F7487A" w:rsidRDefault="001A13BF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Ultramontanisme</w:t>
            </w:r>
          </w:p>
          <w:p w14:paraId="21620F9F" w14:textId="77777777" w:rsidR="008D79D3" w:rsidRPr="00F7487A" w:rsidRDefault="008D79D3" w:rsidP="003932FE">
            <w:pPr>
              <w:spacing w:before="60" w:after="60"/>
              <w:ind w:left="709" w:right="60"/>
              <w:rPr>
                <w:rFonts w:ascii="Helvetica Neue" w:eastAsia="Times New Roman" w:hAnsi="Helvetica Neue" w:cs="Times New Roman"/>
                <w:color w:val="000000"/>
                <w:sz w:val="42"/>
                <w:szCs w:val="22"/>
                <w:lang w:val="fr-CA" w:eastAsia="fr-FR"/>
              </w:rPr>
            </w:pPr>
          </w:p>
          <w:p w14:paraId="49FE197B" w14:textId="77777777" w:rsidR="003932FE" w:rsidRPr="00F7487A" w:rsidRDefault="003932FE" w:rsidP="003932FE">
            <w:pPr>
              <w:spacing w:before="60" w:after="60"/>
              <w:ind w:left="709" w:right="60"/>
              <w:rPr>
                <w:rFonts w:ascii="Helvetica Neue" w:eastAsia="Times New Roman" w:hAnsi="Helvetica Neue" w:cs="Times New Roman"/>
                <w:color w:val="000000"/>
                <w:sz w:val="42"/>
                <w:szCs w:val="22"/>
                <w:lang w:val="fr-CA" w:eastAsia="fr-FR"/>
              </w:rPr>
            </w:pPr>
            <w:r w:rsidRPr="00F7487A">
              <w:rPr>
                <w:rFonts w:ascii="Helvetica Neue" w:eastAsia="Times New Roman" w:hAnsi="Helvetica Neue" w:cs="Times New Roman"/>
                <w:color w:val="000000"/>
                <w:sz w:val="42"/>
                <w:szCs w:val="22"/>
                <w:lang w:val="fr-CA" w:eastAsia="fr-FR"/>
              </w:rPr>
              <w:t>Ensemble des doctrines ultramontaines, doctrines défendant la position traditionnelle de l’Église catholique italienne (pouvoir absolu du pape).</w:t>
            </w:r>
          </w:p>
          <w:p w14:paraId="342471E7" w14:textId="77777777" w:rsidR="003932FE" w:rsidRPr="00F7487A" w:rsidRDefault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75328C2C" w14:textId="77777777" w:rsidR="003932FE" w:rsidRPr="00F7487A" w:rsidRDefault="003932FE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</w:t>
            </w: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nticléricalisme</w:t>
            </w:r>
          </w:p>
          <w:p w14:paraId="2F386B59" w14:textId="77777777" w:rsidR="008D79D3" w:rsidRPr="00F7487A" w:rsidRDefault="008D79D3" w:rsidP="003932FE">
            <w:pPr>
              <w:ind w:left="709"/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227AF672" w14:textId="77777777" w:rsidR="003932FE" w:rsidRPr="00F7487A" w:rsidRDefault="003932FE" w:rsidP="00936180">
            <w:pPr>
              <w:ind w:left="709"/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Mouvement de pensée qui rejette l’influence et l’intervention du clergé dans la vie publique</w:t>
            </w:r>
          </w:p>
        </w:tc>
      </w:tr>
      <w:tr w:rsidR="008D79D3" w:rsidRPr="00F7487A" w14:paraId="2212B60B" w14:textId="77777777" w:rsidTr="00F7487A">
        <w:trPr>
          <w:trHeight w:val="10898"/>
        </w:trPr>
        <w:tc>
          <w:tcPr>
            <w:tcW w:w="7197" w:type="dxa"/>
          </w:tcPr>
          <w:p w14:paraId="49B67280" w14:textId="77777777" w:rsidR="00DB63D1" w:rsidRPr="00F7487A" w:rsidRDefault="00DB63D1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7753848B" w14:textId="77777777" w:rsidR="008D79D3" w:rsidRPr="00F7487A" w:rsidRDefault="003932FE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5) </w:t>
            </w:r>
          </w:p>
          <w:p w14:paraId="5A10C5DA" w14:textId="77777777" w:rsidR="008D79D3" w:rsidRPr="00F7487A" w:rsidRDefault="008D79D3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508311B0" w14:textId="77777777" w:rsidR="003932FE" w:rsidRPr="00F7487A" w:rsidRDefault="003932FE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Loi sur les Indiens</w:t>
            </w:r>
          </w:p>
          <w:p w14:paraId="4F4A7071" w14:textId="77777777" w:rsidR="003932FE" w:rsidRPr="00F7487A" w:rsidRDefault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75C88147" w14:textId="77777777" w:rsidR="003932FE" w:rsidRPr="00F7487A" w:rsidRDefault="003932FE" w:rsidP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But : Sédentariser les Premières Nations</w:t>
            </w:r>
          </w:p>
          <w:p w14:paraId="28148604" w14:textId="77777777" w:rsidR="003932FE" w:rsidRPr="00F7487A" w:rsidRDefault="003932FE" w:rsidP="003932FE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36661FCB" w14:textId="77777777" w:rsidR="003932FE" w:rsidRPr="00F7487A" w:rsidRDefault="003932FE" w:rsidP="00A50D0F">
            <w:pPr>
              <w:pStyle w:val="ListParagraph"/>
              <w:numPr>
                <w:ilvl w:val="0"/>
                <w:numId w:val="21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Définit le statut d’Indien</w:t>
            </w:r>
          </w:p>
          <w:p w14:paraId="06DE8E82" w14:textId="77777777" w:rsidR="003932FE" w:rsidRPr="00F7487A" w:rsidRDefault="003932FE" w:rsidP="00A50D0F">
            <w:pPr>
              <w:pStyle w:val="ListParagraph"/>
              <w:numPr>
                <w:ilvl w:val="0"/>
                <w:numId w:val="21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Pensionnats</w:t>
            </w:r>
          </w:p>
          <w:p w14:paraId="230DC9F3" w14:textId="77777777" w:rsidR="003932FE" w:rsidRPr="00F7487A" w:rsidRDefault="003932FE" w:rsidP="00A50D0F">
            <w:pPr>
              <w:pStyle w:val="ListParagraph"/>
              <w:numPr>
                <w:ilvl w:val="0"/>
                <w:numId w:val="21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Autochtones = Juridiction fédérale</w:t>
            </w:r>
          </w:p>
          <w:p w14:paraId="63093602" w14:textId="77777777" w:rsidR="003932FE" w:rsidRPr="00F7487A" w:rsidRDefault="003932FE" w:rsidP="00A50D0F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Réserves amérindiennes = Juridiction fédérale</w:t>
            </w:r>
          </w:p>
          <w:p w14:paraId="7369D68C" w14:textId="77777777" w:rsidR="00BE0A58" w:rsidRPr="00F7487A" w:rsidRDefault="003932FE" w:rsidP="00A50D0F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Création de nouvelles réserves</w:t>
            </w:r>
          </w:p>
          <w:p w14:paraId="3E58A14F" w14:textId="77777777" w:rsidR="003932FE" w:rsidRPr="00F7487A" w:rsidRDefault="003932FE" w:rsidP="00A50D0F">
            <w:pPr>
              <w:pStyle w:val="ListParagraph"/>
              <w:numPr>
                <w:ilvl w:val="0"/>
                <w:numId w:val="20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Nombreuses clauses discriminatoires</w:t>
            </w:r>
            <w:r w:rsidR="00BE0A58" w:rsidRPr="00F7487A">
              <w:rPr>
                <w:rFonts w:ascii="Helvetica Neue" w:hAnsi="Helvetica Neue"/>
                <w:sz w:val="42"/>
                <w:szCs w:val="22"/>
                <w:lang w:val="fr-CA"/>
              </w:rPr>
              <w:t xml:space="preserve"> (pas le droit de vote / pas le droit de boire de l’alcool / interdiction des grands rassemblements / carte d’identité à l’extérieur de la réserve / chef de bande choisi par le gouvernement)</w:t>
            </w:r>
          </w:p>
          <w:p w14:paraId="693135A1" w14:textId="19167A9B" w:rsidR="0006520D" w:rsidRPr="00F7487A" w:rsidRDefault="0006520D" w:rsidP="0006520D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</w:tc>
        <w:tc>
          <w:tcPr>
            <w:tcW w:w="7197" w:type="dxa"/>
          </w:tcPr>
          <w:p w14:paraId="1FE34AD7" w14:textId="77777777" w:rsidR="00DB63D1" w:rsidRPr="00F7487A" w:rsidRDefault="00DB63D1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6DBADC6A" w14:textId="77777777" w:rsidR="008D79D3" w:rsidRPr="00F7487A" w:rsidRDefault="008D79D3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6) </w:t>
            </w:r>
          </w:p>
          <w:p w14:paraId="34A6C532" w14:textId="77777777" w:rsidR="008D79D3" w:rsidRPr="00F7487A" w:rsidRDefault="008D79D3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7CE7DE36" w14:textId="77777777" w:rsidR="008D79D3" w:rsidRPr="00F7487A" w:rsidRDefault="008D79D3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Structure du gouvernement responsable</w:t>
            </w:r>
          </w:p>
          <w:p w14:paraId="6644AFA8" w14:textId="77777777" w:rsidR="009E7DFD" w:rsidRPr="00F7487A" w:rsidRDefault="009E7DFD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7413AB8D" w14:textId="77777777" w:rsidR="009E7DFD" w:rsidRPr="00F7487A" w:rsidRDefault="009E7DFD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" w:hAnsi="Helvetica" w:cs="Helvetica"/>
                <w:noProof/>
                <w:sz w:val="42"/>
                <w:lang w:val="fr-CA" w:eastAsia="fr-CA"/>
              </w:rPr>
              <w:drawing>
                <wp:anchor distT="0" distB="0" distL="114300" distR="114300" simplePos="0" relativeHeight="251693056" behindDoc="1" locked="0" layoutInCell="1" allowOverlap="1" wp14:anchorId="22A1EFE4" wp14:editId="397CB14E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-1905</wp:posOffset>
                  </wp:positionV>
                  <wp:extent cx="2644775" cy="2949575"/>
                  <wp:effectExtent l="0" t="0" r="3175" b="31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775" cy="294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A9332A" w14:textId="421E224B" w:rsidR="009E7DFD" w:rsidRPr="00F7487A" w:rsidRDefault="009E7DFD" w:rsidP="00A50D0F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</w:tc>
        <w:tc>
          <w:tcPr>
            <w:tcW w:w="7198" w:type="dxa"/>
          </w:tcPr>
          <w:p w14:paraId="431C9E4F" w14:textId="77777777" w:rsidR="00DB63D1" w:rsidRPr="00F7487A" w:rsidRDefault="00DB63D1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3BF2248D" w14:textId="77777777" w:rsidR="00551275" w:rsidRPr="00F7487A" w:rsidRDefault="00551275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7) </w:t>
            </w:r>
          </w:p>
          <w:p w14:paraId="5371059F" w14:textId="77777777" w:rsidR="00D6018A" w:rsidRPr="00F7487A" w:rsidRDefault="00D6018A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31F17AC8" w14:textId="77777777" w:rsidR="00551275" w:rsidRPr="00F7487A" w:rsidRDefault="00551275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Les lois du gouvernement réformiste</w:t>
            </w:r>
          </w:p>
          <w:p w14:paraId="18001237" w14:textId="77777777" w:rsidR="00D6018A" w:rsidRPr="00F7487A" w:rsidRDefault="00D6018A" w:rsidP="00551275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55C78D5D" w14:textId="77777777" w:rsidR="00D6018A" w:rsidRPr="00F7487A" w:rsidRDefault="00D6018A" w:rsidP="00A50D0F">
            <w:pPr>
              <w:pStyle w:val="ListParagraph"/>
              <w:numPr>
                <w:ilvl w:val="0"/>
                <w:numId w:val="22"/>
              </w:num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Rétablissement du français au Parlement du Canada-Uni (Province du Canada)</w:t>
            </w:r>
          </w:p>
          <w:p w14:paraId="63870A44" w14:textId="77777777" w:rsidR="00D6018A" w:rsidRPr="00F7487A" w:rsidRDefault="00D6018A" w:rsidP="00A50D0F">
            <w:pPr>
              <w:pStyle w:val="ListParagraph"/>
              <w:numPr>
                <w:ilvl w:val="0"/>
                <w:numId w:val="22"/>
              </w:num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Création d’un système d’éducation publique (écoles protestantes &amp; écoles catholiques)</w:t>
            </w:r>
          </w:p>
          <w:p w14:paraId="4EA1B89B" w14:textId="77777777" w:rsidR="00D6018A" w:rsidRPr="00F7487A" w:rsidRDefault="0084597D" w:rsidP="00A50D0F">
            <w:pPr>
              <w:pStyle w:val="ListParagraph"/>
              <w:numPr>
                <w:ilvl w:val="0"/>
                <w:numId w:val="22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Interdiction pour les femmes et les autochtones de leur droit de vote</w:t>
            </w:r>
          </w:p>
          <w:p w14:paraId="2D33ED59" w14:textId="03B49754" w:rsidR="0084597D" w:rsidRPr="00F7487A" w:rsidRDefault="0084597D" w:rsidP="00A50D0F">
            <w:pPr>
              <w:pStyle w:val="ListParagraph"/>
              <w:numPr>
                <w:ilvl w:val="0"/>
                <w:numId w:val="22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Indemnisation des victimes des rébellions de 1837-1838</w:t>
            </w:r>
          </w:p>
        </w:tc>
        <w:tc>
          <w:tcPr>
            <w:tcW w:w="7198" w:type="dxa"/>
          </w:tcPr>
          <w:p w14:paraId="3C253D68" w14:textId="77777777" w:rsidR="00DB63D1" w:rsidRPr="00F7487A" w:rsidRDefault="00DB63D1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7BB1A2F5" w14:textId="77777777" w:rsidR="00551275" w:rsidRPr="00F7487A" w:rsidRDefault="00551275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8) </w:t>
            </w:r>
          </w:p>
          <w:p w14:paraId="68C58B96" w14:textId="77777777" w:rsidR="00551275" w:rsidRPr="00F7487A" w:rsidRDefault="00551275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7D88D99F" w14:textId="77777777" w:rsidR="00551275" w:rsidRPr="00F7487A" w:rsidRDefault="00551275" w:rsidP="00B832E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 xml:space="preserve">Les conditions de vie </w:t>
            </w:r>
            <w:r w:rsidR="00065183"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 xml:space="preserve">et de travail </w:t>
            </w:r>
            <w:r w:rsidRPr="00F7487A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des travailleurs</w:t>
            </w:r>
          </w:p>
          <w:p w14:paraId="0611AAB1" w14:textId="77777777" w:rsidR="00B832E3" w:rsidRPr="00F7487A" w:rsidRDefault="00B832E3" w:rsidP="00B832E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6ECDFA93" w14:textId="77777777" w:rsidR="00B832E3" w:rsidRPr="00F7487A" w:rsidRDefault="00065183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6/7 jours &gt; Environ de 60 à 70 heures par semaine</w:t>
            </w:r>
          </w:p>
          <w:p w14:paraId="6F12D508" w14:textId="77777777" w:rsidR="00065183" w:rsidRPr="00F7487A" w:rsidRDefault="00065183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Salaire peu élevé &gt; Travail des femmes et des enfants</w:t>
            </w:r>
          </w:p>
          <w:p w14:paraId="40838905" w14:textId="77777777" w:rsidR="00065183" w:rsidRPr="00F7487A" w:rsidRDefault="00065183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Aucune sécurité d’emploi (salaire / contrat)</w:t>
            </w:r>
          </w:p>
          <w:p w14:paraId="112C5B10" w14:textId="77777777" w:rsidR="00065183" w:rsidRPr="00F7487A" w:rsidRDefault="00065183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Aucune sécurité sociale (santé / chômage / accidents de travail)</w:t>
            </w:r>
          </w:p>
          <w:p w14:paraId="6DAE2AE9" w14:textId="77777777" w:rsidR="007A1235" w:rsidRPr="00F7487A" w:rsidRDefault="007A1235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Environnement de travail malsain (mal ventilé, mal éclairé, mal chauffé)</w:t>
            </w:r>
          </w:p>
          <w:p w14:paraId="4DB10C07" w14:textId="77777777" w:rsidR="007A1235" w:rsidRPr="00F7487A" w:rsidRDefault="007A1235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Accidents et mortalités fréquents</w:t>
            </w:r>
          </w:p>
          <w:p w14:paraId="1C274B3A" w14:textId="77777777" w:rsidR="007A1235" w:rsidRPr="00F7487A" w:rsidRDefault="007A1235" w:rsidP="00A50D0F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Quartiers ouvriers insalubres</w:t>
            </w:r>
          </w:p>
          <w:p w14:paraId="2A7DAC04" w14:textId="77777777" w:rsidR="007A1235" w:rsidRPr="00F7487A" w:rsidRDefault="007A1235" w:rsidP="007A1235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237A3440" w14:textId="5CD338ED" w:rsidR="006A7AF9" w:rsidRPr="00F7487A" w:rsidRDefault="007A1235" w:rsidP="006A7AF9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noProof/>
                <w:sz w:val="42"/>
                <w:szCs w:val="22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BCC1B" wp14:editId="61E20910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38571</wp:posOffset>
                      </wp:positionV>
                      <wp:extent cx="455295" cy="233045"/>
                      <wp:effectExtent l="25400" t="0" r="52705" b="46355"/>
                      <wp:wrapThrough wrapText="bothSides">
                        <wp:wrapPolygon edited="0">
                          <wp:start x="22805" y="21600"/>
                          <wp:lineTo x="22805" y="16892"/>
                          <wp:lineTo x="14370" y="-1942"/>
                          <wp:lineTo x="7140" y="-1942"/>
                          <wp:lineTo x="-1295" y="19246"/>
                          <wp:lineTo x="-1295" y="21600"/>
                          <wp:lineTo x="22805" y="21600"/>
                        </wp:wrapPolygon>
                      </wp:wrapThrough>
                      <wp:docPr id="8" name="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5295" cy="233045"/>
                              </a:xfrm>
                              <a:prstGeom prst="triangle">
                                <a:avLst>
                                  <a:gd name="adj" fmla="val 48352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193879FD"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8" o:spid="_x0000_s1026" type="#_x0000_t5" style="position:absolute;margin-left:157.75pt;margin-top:3.05pt;width:35.85pt;height:18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" adj="10444" fillcolor="black [3213]" strokecolor="#1f3763 [1604]" strokeweight="1pt">
                      <w10:wrap type="through"/>
                    </v:shape>
                  </w:pict>
                </mc:Fallback>
              </mc:AlternateContent>
            </w:r>
          </w:p>
          <w:p w14:paraId="223338B1" w14:textId="77777777" w:rsidR="007A1235" w:rsidRPr="00F7487A" w:rsidRDefault="007A1235" w:rsidP="007A1235">
            <w:pPr>
              <w:jc w:val="center"/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F7487A">
              <w:rPr>
                <w:rFonts w:ascii="Helvetica Neue" w:hAnsi="Helvetica Neue"/>
                <w:sz w:val="42"/>
                <w:szCs w:val="22"/>
                <w:lang w:val="fr-CA"/>
              </w:rPr>
              <w:t>Syndicalisme</w:t>
            </w:r>
          </w:p>
        </w:tc>
      </w:tr>
    </w:tbl>
    <w:p w14:paraId="2F375BAD" w14:textId="01C5B060" w:rsidR="00583494" w:rsidRDefault="00583494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180C0AD9" w14:textId="70E2EFD1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4D172AD2" w14:textId="0CD2AAE9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08F36059" w14:textId="7BC3F68B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27D625E3" w14:textId="5D7844D0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69F4C71C" w14:textId="6E877E6C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5F09DBBC" w14:textId="183FA7B9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5D121150" w14:textId="192F113E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p w14:paraId="3DB52F92" w14:textId="6AEEC8C8" w:rsidR="00F7487A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  <w:gridCol w:w="7197"/>
        <w:gridCol w:w="7198"/>
        <w:gridCol w:w="7296"/>
      </w:tblGrid>
      <w:tr w:rsidR="00F7487A" w:rsidRPr="00CD785E" w14:paraId="3CCF9D1C" w14:textId="77777777" w:rsidTr="00CD785E">
        <w:trPr>
          <w:trHeight w:val="15379"/>
        </w:trPr>
        <w:tc>
          <w:tcPr>
            <w:tcW w:w="7197" w:type="dxa"/>
          </w:tcPr>
          <w:p w14:paraId="4E7E2F1E" w14:textId="77777777" w:rsidR="00F7487A" w:rsidRPr="00CD785E" w:rsidRDefault="00F7487A" w:rsidP="009E2373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59E27AF2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32"/>
                <w:lang w:val="fr-CA"/>
              </w:rPr>
              <w:t xml:space="preserve">9) </w:t>
            </w:r>
          </w:p>
          <w:p w14:paraId="60938914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16FEA513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Statut de la femme</w:t>
            </w:r>
          </w:p>
          <w:p w14:paraId="420F9774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6B3216E7" w14:textId="77777777" w:rsidR="00F7487A" w:rsidRPr="00CD785E" w:rsidRDefault="00F7487A" w:rsidP="009E2373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1866 &gt; Femmes = Mineures selon la loi</w:t>
            </w:r>
          </w:p>
          <w:p w14:paraId="7BA58CFB" w14:textId="77777777" w:rsidR="00F7487A" w:rsidRPr="00CD785E" w:rsidRDefault="00F7487A" w:rsidP="009E2373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Se soumettre à son mari</w:t>
            </w:r>
          </w:p>
          <w:p w14:paraId="191E7D23" w14:textId="77777777" w:rsidR="00F7487A" w:rsidRPr="00CD785E" w:rsidRDefault="00F7487A" w:rsidP="009E2373">
            <w:pPr>
              <w:pStyle w:val="ListParagraph"/>
              <w:numPr>
                <w:ilvl w:val="0"/>
                <w:numId w:val="23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Exclues de la vie politique</w:t>
            </w:r>
          </w:p>
          <w:p w14:paraId="41B3563F" w14:textId="77777777" w:rsidR="00F7487A" w:rsidRPr="00CD785E" w:rsidRDefault="00F7487A" w:rsidP="009E2373">
            <w:pPr>
              <w:ind w:left="360"/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18008103" w14:textId="77777777" w:rsidR="00F7487A" w:rsidRPr="00CD785E" w:rsidRDefault="00F7487A" w:rsidP="009E2373">
            <w:pPr>
              <w:ind w:left="360"/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Rôle social des femmes</w:t>
            </w:r>
          </w:p>
          <w:p w14:paraId="66620690" w14:textId="77777777" w:rsidR="00F7487A" w:rsidRPr="00CD785E" w:rsidRDefault="00F7487A" w:rsidP="009E2373">
            <w:pPr>
              <w:ind w:left="360"/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59A29E2C" w14:textId="77777777" w:rsidR="00F7487A" w:rsidRPr="00CD785E" w:rsidRDefault="00F7487A" w:rsidP="009E2373">
            <w:pPr>
              <w:pStyle w:val="ListParagraph"/>
              <w:numPr>
                <w:ilvl w:val="0"/>
                <w:numId w:val="24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 xml:space="preserve">Implication (bourgeoises) &gt; Organismes de charité </w:t>
            </w:r>
          </w:p>
          <w:p w14:paraId="4E9AF259" w14:textId="77777777" w:rsidR="00F7487A" w:rsidRPr="00CD785E" w:rsidRDefault="00F7487A" w:rsidP="009E2373">
            <w:pPr>
              <w:pStyle w:val="ListParagraph"/>
              <w:numPr>
                <w:ilvl w:val="0"/>
                <w:numId w:val="24"/>
              </w:num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Éducation des enfants &gt; Travaux domestiques</w:t>
            </w:r>
          </w:p>
          <w:p w14:paraId="29501D8B" w14:textId="77777777" w:rsidR="00F7487A" w:rsidRPr="00CD785E" w:rsidRDefault="00F7487A" w:rsidP="009E2373">
            <w:pPr>
              <w:pStyle w:val="ListParagraph"/>
              <w:numPr>
                <w:ilvl w:val="0"/>
                <w:numId w:val="24"/>
              </w:num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Organisations féminines anglophones (bourgeoises)</w:t>
            </w:r>
          </w:p>
          <w:p w14:paraId="018A35D7" w14:textId="77777777" w:rsidR="00F7487A" w:rsidRPr="00CD785E" w:rsidRDefault="00F7487A" w:rsidP="009E2373">
            <w:pPr>
              <w:pStyle w:val="ListParagraph"/>
              <w:numPr>
                <w:ilvl w:val="0"/>
                <w:numId w:val="24"/>
              </w:num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Minorité &gt; Marché du travail</w:t>
            </w:r>
          </w:p>
          <w:p w14:paraId="2E403281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6FDE3795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Communautés religieuses</w:t>
            </w:r>
          </w:p>
          <w:p w14:paraId="3B0747BA" w14:textId="77777777" w:rsidR="00F7487A" w:rsidRPr="00CD785E" w:rsidRDefault="00F7487A" w:rsidP="009E2373">
            <w:pPr>
              <w:rPr>
                <w:rFonts w:ascii="Helvetica Neue" w:hAnsi="Helvetica Neue"/>
                <w:sz w:val="42"/>
                <w:szCs w:val="22"/>
                <w:lang w:val="fr-CA"/>
              </w:rPr>
            </w:pPr>
          </w:p>
          <w:p w14:paraId="21577EB8" w14:textId="77777777" w:rsidR="00F7487A" w:rsidRPr="00CD785E" w:rsidRDefault="00F7487A" w:rsidP="009E2373">
            <w:pPr>
              <w:pStyle w:val="ListParagraph"/>
              <w:numPr>
                <w:ilvl w:val="0"/>
                <w:numId w:val="25"/>
              </w:numPr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sz w:val="42"/>
                <w:szCs w:val="22"/>
                <w:lang w:val="fr-CA"/>
              </w:rPr>
              <w:t>Éducation / Soins de santé / Organisme de charité / Soutien ménager aux prêtres</w:t>
            </w:r>
          </w:p>
        </w:tc>
        <w:tc>
          <w:tcPr>
            <w:tcW w:w="7197" w:type="dxa"/>
          </w:tcPr>
          <w:p w14:paraId="34A50BA5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3ABC98A0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32"/>
                <w:lang w:val="fr-CA"/>
              </w:rPr>
              <w:t>10)</w:t>
            </w:r>
          </w:p>
          <w:p w14:paraId="70380A3D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b/>
                <w:sz w:val="42"/>
                <w:szCs w:val="14"/>
                <w:lang w:val="fr-CA"/>
              </w:rPr>
            </w:pPr>
          </w:p>
          <w:p w14:paraId="30EDB761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L’Acte de l’Amérique du Nord (</w:t>
            </w:r>
            <w:proofErr w:type="spellStart"/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AANB</w:t>
            </w:r>
            <w:proofErr w:type="spellEnd"/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)</w:t>
            </w:r>
          </w:p>
          <w:p w14:paraId="2AA0C966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755B1AA1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  <w:r w:rsidRPr="00CD785E">
              <w:rPr>
                <w:noProof/>
                <w:sz w:val="42"/>
                <w:lang w:val="fr-CA" w:eastAsia="fr-CA"/>
              </w:rPr>
              <w:drawing>
                <wp:inline distT="0" distB="0" distL="0" distR="0" wp14:anchorId="03CB08BA" wp14:editId="338CA22B">
                  <wp:extent cx="4389522" cy="3711575"/>
                  <wp:effectExtent l="0" t="0" r="0" b="3175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6221" cy="377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8" w:type="dxa"/>
          </w:tcPr>
          <w:p w14:paraId="431984C1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4506BA1A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32"/>
                <w:lang w:val="fr-CA"/>
              </w:rPr>
              <w:t>11)</w:t>
            </w:r>
          </w:p>
          <w:p w14:paraId="2E1E570E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5CFE853B" w14:textId="202CA763" w:rsidR="00F7487A" w:rsidRPr="00CD785E" w:rsidRDefault="00CD785E" w:rsidP="009E2373">
            <w:pPr>
              <w:jc w:val="center"/>
              <w:rPr>
                <w:rFonts w:ascii="Helvetica Neue" w:hAnsi="Helvetica Neue"/>
                <w:noProof/>
                <w:sz w:val="42"/>
                <w:szCs w:val="14"/>
                <w:lang w:val="fr-CA" w:eastAsia="fr-FR"/>
              </w:rPr>
            </w:pPr>
            <w:r w:rsidRPr="00CD785E">
              <w:rPr>
                <w:rFonts w:ascii="Helvetica Neue" w:hAnsi="Helvetica Neue"/>
                <w:noProof/>
                <w:sz w:val="42"/>
                <w:szCs w:val="14"/>
                <w:lang w:val="fr-CA" w:eastAsia="fr-CA"/>
              </w:rPr>
              <w:drawing>
                <wp:anchor distT="0" distB="0" distL="114300" distR="114300" simplePos="0" relativeHeight="251695104" behindDoc="0" locked="0" layoutInCell="1" allowOverlap="1" wp14:anchorId="55EC6D29" wp14:editId="1D4226A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641350</wp:posOffset>
                  </wp:positionV>
                  <wp:extent cx="4365625" cy="4593590"/>
                  <wp:effectExtent l="0" t="0" r="0" b="0"/>
                  <wp:wrapSquare wrapText="bothSides"/>
                  <wp:docPr id="4" name="Image 3" descr="../Library/Containers/com.apple.mail/Data/Library/Mail%20Downloads/2CCEF1BC-0B58-4471-897A-B015ED4D742B/aa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Library/Containers/com.apple.mail/Data/Library/Mail%20Downloads/2CCEF1BC-0B58-4471-897A-B015ED4D742B/aa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625" cy="459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487A"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Structure politique de l’</w:t>
            </w:r>
            <w:proofErr w:type="spellStart"/>
            <w:r w:rsidR="00F7487A"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AANB</w:t>
            </w:r>
            <w:proofErr w:type="spellEnd"/>
          </w:p>
          <w:p w14:paraId="2B4A1DC6" w14:textId="4AA467BD" w:rsidR="00F7487A" w:rsidRPr="00CD785E" w:rsidRDefault="00F7487A" w:rsidP="009E2373">
            <w:pPr>
              <w:jc w:val="center"/>
              <w:rPr>
                <w:rFonts w:ascii="Helvetica Neue" w:hAnsi="Helvetica Neue"/>
                <w:noProof/>
                <w:sz w:val="42"/>
                <w:szCs w:val="14"/>
                <w:lang w:val="fr-CA" w:eastAsia="fr-FR"/>
              </w:rPr>
            </w:pPr>
          </w:p>
          <w:p w14:paraId="5564F9A3" w14:textId="58908331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1DC9D1B6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627EF161" w14:textId="77777777" w:rsidR="00F7487A" w:rsidRPr="00CD785E" w:rsidRDefault="00F7487A" w:rsidP="009E2373">
            <w:pPr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</w:tc>
        <w:tc>
          <w:tcPr>
            <w:tcW w:w="7198" w:type="dxa"/>
          </w:tcPr>
          <w:p w14:paraId="3AFF1445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66B96279" w14:textId="77777777" w:rsidR="00F7487A" w:rsidRPr="00CD785E" w:rsidRDefault="00F7487A" w:rsidP="009E2373">
            <w:pPr>
              <w:rPr>
                <w:rFonts w:ascii="Helvetica Neue" w:hAnsi="Helvetica Neue"/>
                <w:b/>
                <w:sz w:val="42"/>
                <w:szCs w:val="3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32"/>
                <w:lang w:val="fr-CA"/>
              </w:rPr>
              <w:t>12)</w:t>
            </w:r>
          </w:p>
          <w:p w14:paraId="710399C4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322EDDEE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  <w:r w:rsidRPr="00CD785E">
              <w:rPr>
                <w:rFonts w:ascii="Helvetica Neue" w:hAnsi="Helvetica Neue"/>
                <w:b/>
                <w:sz w:val="42"/>
                <w:szCs w:val="22"/>
                <w:lang w:val="fr-CA"/>
              </w:rPr>
              <w:t>Politique nationale de Macdonald</w:t>
            </w:r>
          </w:p>
          <w:p w14:paraId="4B04B253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b/>
                <w:sz w:val="42"/>
                <w:szCs w:val="22"/>
                <w:lang w:val="fr-CA"/>
              </w:rPr>
            </w:pPr>
          </w:p>
          <w:p w14:paraId="0E3A0335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</w:p>
          <w:p w14:paraId="6299AEB1" w14:textId="77777777" w:rsidR="00F7487A" w:rsidRPr="00CD785E" w:rsidRDefault="00F7487A" w:rsidP="009E2373">
            <w:pPr>
              <w:jc w:val="center"/>
              <w:rPr>
                <w:rFonts w:ascii="Helvetica Neue" w:hAnsi="Helvetica Neue"/>
                <w:sz w:val="42"/>
                <w:szCs w:val="14"/>
                <w:lang w:val="fr-CA"/>
              </w:rPr>
            </w:pPr>
            <w:r w:rsidRPr="00CD785E">
              <w:rPr>
                <w:noProof/>
                <w:sz w:val="42"/>
                <w:lang w:val="fr-CA" w:eastAsia="fr-CA"/>
              </w:rPr>
              <w:drawing>
                <wp:inline distT="0" distB="0" distL="0" distR="0" wp14:anchorId="196AB2A2" wp14:editId="5705A824">
                  <wp:extent cx="4495800" cy="4419238"/>
                  <wp:effectExtent l="0" t="0" r="0" b="635"/>
                  <wp:docPr id="15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0813" cy="4473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98B34" w14:textId="77777777" w:rsidR="00F7487A" w:rsidRPr="002C49FB" w:rsidRDefault="00F7487A" w:rsidP="00F06A83">
      <w:pPr>
        <w:rPr>
          <w:rFonts w:ascii="Helvetica Neue" w:hAnsi="Helvetica Neue"/>
          <w:sz w:val="14"/>
          <w:szCs w:val="14"/>
          <w:lang w:val="fr-CA"/>
        </w:rPr>
      </w:pPr>
    </w:p>
    <w:sectPr w:rsidR="00F7487A" w:rsidRPr="002C49FB" w:rsidSect="00E20569">
      <w:pgSz w:w="31680" w:h="2262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A860E" w14:textId="77777777" w:rsidR="002620F9" w:rsidRDefault="002620F9" w:rsidP="003A1CC5">
      <w:r>
        <w:separator/>
      </w:r>
    </w:p>
  </w:endnote>
  <w:endnote w:type="continuationSeparator" w:id="0">
    <w:p w14:paraId="78708337" w14:textId="77777777" w:rsidR="002620F9" w:rsidRDefault="002620F9" w:rsidP="003A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D8FC" w14:textId="77777777" w:rsidR="002620F9" w:rsidRDefault="002620F9" w:rsidP="003A1CC5">
      <w:r>
        <w:separator/>
      </w:r>
    </w:p>
  </w:footnote>
  <w:footnote w:type="continuationSeparator" w:id="0">
    <w:p w14:paraId="65D3425F" w14:textId="77777777" w:rsidR="002620F9" w:rsidRDefault="002620F9" w:rsidP="003A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9CC"/>
    <w:multiLevelType w:val="hybridMultilevel"/>
    <w:tmpl w:val="FE6AEA9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491B8F"/>
    <w:multiLevelType w:val="hybridMultilevel"/>
    <w:tmpl w:val="C88AF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0679"/>
    <w:multiLevelType w:val="hybridMultilevel"/>
    <w:tmpl w:val="1DA00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43D57"/>
    <w:multiLevelType w:val="hybridMultilevel"/>
    <w:tmpl w:val="F4807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04C3"/>
    <w:multiLevelType w:val="hybridMultilevel"/>
    <w:tmpl w:val="9AD45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5988"/>
    <w:multiLevelType w:val="hybridMultilevel"/>
    <w:tmpl w:val="EBDACFB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A6F4369"/>
    <w:multiLevelType w:val="hybridMultilevel"/>
    <w:tmpl w:val="C8585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4B93"/>
    <w:multiLevelType w:val="hybridMultilevel"/>
    <w:tmpl w:val="20EA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25C9"/>
    <w:multiLevelType w:val="hybridMultilevel"/>
    <w:tmpl w:val="6F1CDFDE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0C24F12"/>
    <w:multiLevelType w:val="hybridMultilevel"/>
    <w:tmpl w:val="7AD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C01D9"/>
    <w:multiLevelType w:val="hybridMultilevel"/>
    <w:tmpl w:val="D1DCA25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A254F25"/>
    <w:multiLevelType w:val="hybridMultilevel"/>
    <w:tmpl w:val="0A56CAA2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CC22728"/>
    <w:multiLevelType w:val="hybridMultilevel"/>
    <w:tmpl w:val="88B4E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23BB7"/>
    <w:multiLevelType w:val="hybridMultilevel"/>
    <w:tmpl w:val="10529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B03E9"/>
    <w:multiLevelType w:val="hybridMultilevel"/>
    <w:tmpl w:val="6BDC6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F4687"/>
    <w:multiLevelType w:val="hybridMultilevel"/>
    <w:tmpl w:val="7BEA424C"/>
    <w:lvl w:ilvl="0" w:tplc="5714273C">
      <w:numFmt w:val="bullet"/>
      <w:lvlText w:val="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4AA5"/>
    <w:multiLevelType w:val="hybridMultilevel"/>
    <w:tmpl w:val="BD0C12E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9F176FF"/>
    <w:multiLevelType w:val="hybridMultilevel"/>
    <w:tmpl w:val="CCDC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1424E"/>
    <w:multiLevelType w:val="hybridMultilevel"/>
    <w:tmpl w:val="E07C9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24FC1"/>
    <w:multiLevelType w:val="hybridMultilevel"/>
    <w:tmpl w:val="EF624636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41D11CD"/>
    <w:multiLevelType w:val="hybridMultilevel"/>
    <w:tmpl w:val="24B81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47764"/>
    <w:multiLevelType w:val="hybridMultilevel"/>
    <w:tmpl w:val="18643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4105B"/>
    <w:multiLevelType w:val="hybridMultilevel"/>
    <w:tmpl w:val="4306A83E"/>
    <w:lvl w:ilvl="0" w:tplc="040C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3" w15:restartNumberingAfterBreak="0">
    <w:nsid w:val="5E982D99"/>
    <w:multiLevelType w:val="hybridMultilevel"/>
    <w:tmpl w:val="E1028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21F08"/>
    <w:multiLevelType w:val="hybridMultilevel"/>
    <w:tmpl w:val="95A6A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5329"/>
    <w:multiLevelType w:val="hybridMultilevel"/>
    <w:tmpl w:val="44968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6"/>
  </w:num>
  <w:num w:numId="5">
    <w:abstractNumId w:val="5"/>
  </w:num>
  <w:num w:numId="6">
    <w:abstractNumId w:val="0"/>
  </w:num>
  <w:num w:numId="7">
    <w:abstractNumId w:val="20"/>
  </w:num>
  <w:num w:numId="8">
    <w:abstractNumId w:val="9"/>
  </w:num>
  <w:num w:numId="9">
    <w:abstractNumId w:val="23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25"/>
  </w:num>
  <w:num w:numId="16">
    <w:abstractNumId w:val="1"/>
  </w:num>
  <w:num w:numId="17">
    <w:abstractNumId w:val="12"/>
  </w:num>
  <w:num w:numId="18">
    <w:abstractNumId w:val="24"/>
  </w:num>
  <w:num w:numId="19">
    <w:abstractNumId w:val="18"/>
  </w:num>
  <w:num w:numId="20">
    <w:abstractNumId w:val="21"/>
  </w:num>
  <w:num w:numId="21">
    <w:abstractNumId w:val="2"/>
  </w:num>
  <w:num w:numId="22">
    <w:abstractNumId w:val="4"/>
  </w:num>
  <w:num w:numId="23">
    <w:abstractNumId w:val="13"/>
  </w:num>
  <w:num w:numId="24">
    <w:abstractNumId w:val="14"/>
  </w:num>
  <w:num w:numId="25">
    <w:abstractNumId w:val="6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C2"/>
    <w:rsid w:val="00003FC2"/>
    <w:rsid w:val="00015E49"/>
    <w:rsid w:val="00043436"/>
    <w:rsid w:val="00065183"/>
    <w:rsid w:val="0006520D"/>
    <w:rsid w:val="00085359"/>
    <w:rsid w:val="0009546C"/>
    <w:rsid w:val="000C3261"/>
    <w:rsid w:val="000E0E8E"/>
    <w:rsid w:val="000E3DA9"/>
    <w:rsid w:val="000E7D20"/>
    <w:rsid w:val="00106E13"/>
    <w:rsid w:val="0012153B"/>
    <w:rsid w:val="001276A7"/>
    <w:rsid w:val="00152A53"/>
    <w:rsid w:val="00156506"/>
    <w:rsid w:val="001614B3"/>
    <w:rsid w:val="001A13BF"/>
    <w:rsid w:val="001C46BB"/>
    <w:rsid w:val="001D7865"/>
    <w:rsid w:val="001E10EA"/>
    <w:rsid w:val="001E2433"/>
    <w:rsid w:val="001F1CEB"/>
    <w:rsid w:val="002077CA"/>
    <w:rsid w:val="0022335D"/>
    <w:rsid w:val="00224EB4"/>
    <w:rsid w:val="002405A0"/>
    <w:rsid w:val="002620F9"/>
    <w:rsid w:val="00272D75"/>
    <w:rsid w:val="00275961"/>
    <w:rsid w:val="00282704"/>
    <w:rsid w:val="00287639"/>
    <w:rsid w:val="002902C4"/>
    <w:rsid w:val="002A342B"/>
    <w:rsid w:val="002B56B1"/>
    <w:rsid w:val="002C49FB"/>
    <w:rsid w:val="002E15FC"/>
    <w:rsid w:val="002F1F53"/>
    <w:rsid w:val="002F6C7C"/>
    <w:rsid w:val="00313E47"/>
    <w:rsid w:val="00324E09"/>
    <w:rsid w:val="003932FE"/>
    <w:rsid w:val="00395DE6"/>
    <w:rsid w:val="003A1CC5"/>
    <w:rsid w:val="003C705D"/>
    <w:rsid w:val="00404308"/>
    <w:rsid w:val="00423410"/>
    <w:rsid w:val="004454BE"/>
    <w:rsid w:val="00454E40"/>
    <w:rsid w:val="004578C7"/>
    <w:rsid w:val="00470391"/>
    <w:rsid w:val="0049197D"/>
    <w:rsid w:val="00494DBA"/>
    <w:rsid w:val="004A1606"/>
    <w:rsid w:val="004A7A5A"/>
    <w:rsid w:val="004D6EA3"/>
    <w:rsid w:val="005223B3"/>
    <w:rsid w:val="00551275"/>
    <w:rsid w:val="00552144"/>
    <w:rsid w:val="00571DF7"/>
    <w:rsid w:val="00581C82"/>
    <w:rsid w:val="00583494"/>
    <w:rsid w:val="00587AEE"/>
    <w:rsid w:val="005917AE"/>
    <w:rsid w:val="005C5CD3"/>
    <w:rsid w:val="005D2D4D"/>
    <w:rsid w:val="005D3235"/>
    <w:rsid w:val="005E04AA"/>
    <w:rsid w:val="006808DA"/>
    <w:rsid w:val="006A7AF9"/>
    <w:rsid w:val="006F4F5F"/>
    <w:rsid w:val="00767F5E"/>
    <w:rsid w:val="007903BF"/>
    <w:rsid w:val="007960FC"/>
    <w:rsid w:val="007A1235"/>
    <w:rsid w:val="007A1901"/>
    <w:rsid w:val="007B6B04"/>
    <w:rsid w:val="007E79B0"/>
    <w:rsid w:val="00811273"/>
    <w:rsid w:val="008151E1"/>
    <w:rsid w:val="0081775E"/>
    <w:rsid w:val="0082090A"/>
    <w:rsid w:val="0084597D"/>
    <w:rsid w:val="008618E0"/>
    <w:rsid w:val="00862E7C"/>
    <w:rsid w:val="00880C00"/>
    <w:rsid w:val="00893944"/>
    <w:rsid w:val="008A1D78"/>
    <w:rsid w:val="008B3E8D"/>
    <w:rsid w:val="008D7653"/>
    <w:rsid w:val="008D79D3"/>
    <w:rsid w:val="0090759A"/>
    <w:rsid w:val="00935657"/>
    <w:rsid w:val="00936180"/>
    <w:rsid w:val="009530B5"/>
    <w:rsid w:val="00957B93"/>
    <w:rsid w:val="0096668E"/>
    <w:rsid w:val="00981E17"/>
    <w:rsid w:val="009E7DFD"/>
    <w:rsid w:val="00A128F7"/>
    <w:rsid w:val="00A50D0F"/>
    <w:rsid w:val="00AA5DA4"/>
    <w:rsid w:val="00AD1EC2"/>
    <w:rsid w:val="00AF68EA"/>
    <w:rsid w:val="00B42B6E"/>
    <w:rsid w:val="00B6308A"/>
    <w:rsid w:val="00B66AAF"/>
    <w:rsid w:val="00B75DD1"/>
    <w:rsid w:val="00B832E3"/>
    <w:rsid w:val="00BE0A58"/>
    <w:rsid w:val="00BF12B6"/>
    <w:rsid w:val="00C42237"/>
    <w:rsid w:val="00C44BDB"/>
    <w:rsid w:val="00C815F8"/>
    <w:rsid w:val="00CA0A1A"/>
    <w:rsid w:val="00CA1C9D"/>
    <w:rsid w:val="00CD785E"/>
    <w:rsid w:val="00CE7983"/>
    <w:rsid w:val="00D043FF"/>
    <w:rsid w:val="00D0576D"/>
    <w:rsid w:val="00D24A84"/>
    <w:rsid w:val="00D31AB5"/>
    <w:rsid w:val="00D331A7"/>
    <w:rsid w:val="00D6018A"/>
    <w:rsid w:val="00D633AE"/>
    <w:rsid w:val="00DA1836"/>
    <w:rsid w:val="00DB63D1"/>
    <w:rsid w:val="00DC2824"/>
    <w:rsid w:val="00DD0FE6"/>
    <w:rsid w:val="00DE422A"/>
    <w:rsid w:val="00E026BD"/>
    <w:rsid w:val="00E06B73"/>
    <w:rsid w:val="00E20569"/>
    <w:rsid w:val="00E31ED4"/>
    <w:rsid w:val="00E34450"/>
    <w:rsid w:val="00E3762C"/>
    <w:rsid w:val="00E560D8"/>
    <w:rsid w:val="00EA47F0"/>
    <w:rsid w:val="00ED46D2"/>
    <w:rsid w:val="00F01F9D"/>
    <w:rsid w:val="00F06A83"/>
    <w:rsid w:val="00F36922"/>
    <w:rsid w:val="00F44767"/>
    <w:rsid w:val="00F7487A"/>
    <w:rsid w:val="00FA53CF"/>
    <w:rsid w:val="00FC64C8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9C4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C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C5"/>
  </w:style>
  <w:style w:type="paragraph" w:styleId="Footer">
    <w:name w:val="footer"/>
    <w:basedOn w:val="Normal"/>
    <w:link w:val="FooterChar"/>
    <w:uiPriority w:val="99"/>
    <w:unhideWhenUsed/>
    <w:rsid w:val="003A1C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AF9A41-3A6F-46E5-885F-71F5329F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csdps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 70</dc:creator>
  <cp:keywords/>
  <dc:description/>
  <cp:lastModifiedBy>Vahid Shahrzad</cp:lastModifiedBy>
  <cp:revision>9</cp:revision>
  <dcterms:created xsi:type="dcterms:W3CDTF">2018-05-15T21:10:00Z</dcterms:created>
  <dcterms:modified xsi:type="dcterms:W3CDTF">2019-09-28T22:48:00Z</dcterms:modified>
</cp:coreProperties>
</file>